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D5" w:rsidRDefault="00384BD5" w:rsidP="00384BD5">
      <w:pPr>
        <w:jc w:val="both"/>
        <w:rPr>
          <w:lang w:val="fr-FR"/>
        </w:rPr>
      </w:pPr>
      <w:proofErr w:type="spellStart"/>
      <w:r>
        <w:rPr>
          <w:lang w:val="fr-FR"/>
        </w:rPr>
        <w:t>Gaudard</w:t>
      </w:r>
      <w:proofErr w:type="spellEnd"/>
      <w:r>
        <w:rPr>
          <w:lang w:val="fr-FR"/>
        </w:rPr>
        <w:t>, François-Charles, « Littérarisation de l’événement », p. 139- 155</w:t>
      </w:r>
    </w:p>
    <w:p w:rsidR="00384BD5" w:rsidRDefault="00384BD5" w:rsidP="00384BD5">
      <w:pPr>
        <w:jc w:val="both"/>
        <w:rPr>
          <w:lang w:val="fr-FR"/>
        </w:rPr>
      </w:pPr>
    </w:p>
    <w:p w:rsidR="00384BD5" w:rsidRDefault="00384BD5" w:rsidP="00384BD5">
      <w:pPr>
        <w:jc w:val="both"/>
        <w:rPr>
          <w:lang w:val="fr-FR"/>
        </w:rPr>
      </w:pPr>
      <w:r>
        <w:rPr>
          <w:lang w:val="fr-FR"/>
        </w:rPr>
        <w:t>Tout discours du récit engage des sujets, au premier chef, le sujet qui le produit, au second, celui à qui il est destiné, dans toutes les virtualités possibles. Sans trop de risques, il semble possible d’affirmer que tout discours du récit est aussi le récit d’une conscience. P. 152</w:t>
      </w:r>
    </w:p>
    <w:p w:rsidR="00384BD5" w:rsidRDefault="00384BD5" w:rsidP="00384BD5">
      <w:pPr>
        <w:jc w:val="both"/>
        <w:rPr>
          <w:lang w:val="fr-FR"/>
        </w:rPr>
      </w:pPr>
    </w:p>
    <w:p w:rsidR="00384BD5" w:rsidRDefault="00384BD5" w:rsidP="00384BD5">
      <w:pPr>
        <w:jc w:val="both"/>
        <w:rPr>
          <w:lang w:val="fr-FR"/>
        </w:rPr>
      </w:pPr>
      <w:r>
        <w:rPr>
          <w:lang w:val="fr-FR"/>
        </w:rPr>
        <w:t xml:space="preserve">Chartier, Roger. </w:t>
      </w:r>
      <w:r>
        <w:rPr>
          <w:i/>
          <w:lang w:val="fr-FR"/>
        </w:rPr>
        <w:t>Au bord de la falaise, l’Histoire entre certitudes et inquiétudes</w:t>
      </w:r>
      <w:r>
        <w:rPr>
          <w:lang w:val="fr-FR"/>
        </w:rPr>
        <w:t>. Paris : Albin Michel, 1998</w:t>
      </w:r>
    </w:p>
    <w:p w:rsidR="00384BD5" w:rsidRDefault="00384BD5" w:rsidP="00384BD5">
      <w:pPr>
        <w:jc w:val="both"/>
        <w:rPr>
          <w:lang w:val="fr-FR"/>
        </w:rPr>
      </w:pPr>
      <w:proofErr w:type="spellStart"/>
      <w:r>
        <w:rPr>
          <w:lang w:val="fr-FR"/>
        </w:rPr>
        <w:t>Chiss</w:t>
      </w:r>
      <w:proofErr w:type="spellEnd"/>
      <w:r>
        <w:rPr>
          <w:lang w:val="fr-FR"/>
        </w:rPr>
        <w:t xml:space="preserve">, UJ.-L., « Raconter et témoigner : le vécu à la croisée du théorique et du politique », in </w:t>
      </w:r>
      <w:r>
        <w:rPr>
          <w:i/>
          <w:lang w:val="fr-FR"/>
        </w:rPr>
        <w:t>Pratiques</w:t>
      </w:r>
      <w:r>
        <w:rPr>
          <w:lang w:val="fr-FR"/>
        </w:rPr>
        <w:t>, 45, Metz, 1988</w:t>
      </w:r>
    </w:p>
    <w:p w:rsidR="00384BD5" w:rsidRDefault="00384BD5" w:rsidP="00384BD5">
      <w:pPr>
        <w:jc w:val="both"/>
        <w:rPr>
          <w:lang w:val="fr-FR"/>
        </w:rPr>
      </w:pPr>
      <w:r>
        <w:rPr>
          <w:lang w:val="fr-FR"/>
        </w:rPr>
        <w:t xml:space="preserve">Dulong, Renaud. </w:t>
      </w:r>
      <w:r>
        <w:rPr>
          <w:i/>
          <w:lang w:val="fr-FR"/>
        </w:rPr>
        <w:t>Le témoin oculaire : les conditions sociales de l’attestation personnelle</w:t>
      </w:r>
      <w:r>
        <w:rPr>
          <w:lang w:val="fr-FR"/>
        </w:rPr>
        <w:t>. Paris : EHESS, 1998</w:t>
      </w:r>
    </w:p>
    <w:p w:rsidR="002F5761" w:rsidRDefault="002F5761"/>
    <w:sectPr w:rsidR="002F5761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BD5"/>
    <w:rsid w:val="002F5761"/>
    <w:rsid w:val="0038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DND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2011-01-21T16:17:00Z</dcterms:created>
  <dcterms:modified xsi:type="dcterms:W3CDTF">2011-01-21T16:17:00Z</dcterms:modified>
</cp:coreProperties>
</file>