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0A" w:rsidRPr="000A410A" w:rsidRDefault="000A410A" w:rsidP="000A410A">
      <w:pPr>
        <w:jc w:val="both"/>
        <w:rPr>
          <w:lang w:val="en-US"/>
        </w:rPr>
      </w:pPr>
      <w:proofErr w:type="spellStart"/>
      <w:r w:rsidRPr="004B3C18">
        <w:t>Samet</w:t>
      </w:r>
      <w:proofErr w:type="spellEnd"/>
      <w:r w:rsidRPr="004B3C18">
        <w:t xml:space="preserve">, Elizabeth. </w:t>
      </w:r>
      <w:proofErr w:type="gramStart"/>
      <w:r w:rsidRPr="004B3C18">
        <w:t>"Leaving No Warriors Behind: The Ancient Roots of a Modern Sensibility."</w:t>
      </w:r>
      <w:proofErr w:type="gramEnd"/>
      <w:r w:rsidRPr="004B3C18">
        <w:t xml:space="preserve"> </w:t>
      </w:r>
      <w:r w:rsidRPr="000A410A">
        <w:rPr>
          <w:lang w:val="en-US"/>
        </w:rPr>
        <w:t>Armed Forces &amp; Society 31 (2005): 623-649.</w:t>
      </w:r>
    </w:p>
    <w:p w:rsidR="000A410A" w:rsidRPr="000A410A" w:rsidRDefault="000A410A" w:rsidP="000A410A">
      <w:pPr>
        <w:jc w:val="both"/>
        <w:rPr>
          <w:lang w:val="en-US"/>
        </w:rPr>
      </w:pPr>
    </w:p>
    <w:p w:rsidR="000A410A" w:rsidRDefault="000A410A" w:rsidP="000A410A">
      <w:pPr>
        <w:jc w:val="both"/>
      </w:pPr>
      <w:r w:rsidRPr="004B3C18">
        <w:t xml:space="preserve">Warrior </w:t>
      </w:r>
      <w:proofErr w:type="gramStart"/>
      <w:r w:rsidRPr="004B3C18">
        <w:t>ethos :</w:t>
      </w:r>
      <w:proofErr w:type="gramEnd"/>
      <w:r w:rsidRPr="004B3C18">
        <w:t xml:space="preserve"> I will always place the mission first. </w:t>
      </w:r>
      <w:r>
        <w:t>I will never accept defeat. I will never quit. I will never leave a fallen comrade. P. 626</w:t>
      </w:r>
    </w:p>
    <w:p w:rsidR="000A410A" w:rsidRPr="004B3C18" w:rsidRDefault="000A410A" w:rsidP="000A410A">
      <w:pPr>
        <w:jc w:val="both"/>
      </w:pPr>
    </w:p>
    <w:p w:rsidR="000A410A" w:rsidRPr="004B3C18" w:rsidRDefault="000A410A" w:rsidP="000A410A">
      <w:pPr>
        <w:jc w:val="both"/>
      </w:pPr>
      <w:r w:rsidRPr="004B3C18">
        <w:t xml:space="preserve">Only recently has the disproportionate number of wounded become news. </w:t>
      </w:r>
      <w:r>
        <w:t xml:space="preserve">Ironically, improvements in body armour and in the procedures for treating and evacuating casualties from the battlefield have markedly reduced mortality rates. The lethality of war wounds in </w:t>
      </w:r>
      <w:smartTag w:uri="urn:schemas-microsoft-com:office:smarttags" w:element="country-region">
        <w:smartTag w:uri="urn:schemas-microsoft-com:office:smarttags" w:element="place">
          <w:r>
            <w:t>Vietnam</w:t>
          </w:r>
        </w:smartTag>
      </w:smartTag>
      <w:r>
        <w:t xml:space="preserve">, for example, was 24 percent. It was the same for the first Persian Gulf War, but in the current conflicts in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Afghanistan</w:t>
          </w:r>
        </w:smartTag>
      </w:smartTag>
      <w:r>
        <w:t xml:space="preserve"> the rate is only 10 percent. … Today soldiers are living with wounds that they would not have survived in earlier wars. P. 643</w:t>
      </w:r>
    </w:p>
    <w:p w:rsidR="000A410A" w:rsidRPr="004B3C18" w:rsidRDefault="000A410A" w:rsidP="000A410A">
      <w:pPr>
        <w:jc w:val="both"/>
      </w:pPr>
    </w:p>
    <w:p w:rsidR="000A410A" w:rsidRDefault="000A410A" w:rsidP="000A410A">
      <w:pPr>
        <w:jc w:val="both"/>
      </w:pPr>
      <w:r>
        <w:t xml:space="preserve">The obsession with retrieving the dead stems in part from a desire to preserve the fantasy of war’s beauty, the fantasy that – like Hector’s body, </w:t>
      </w:r>
      <w:proofErr w:type="spellStart"/>
      <w:r>
        <w:t>proteted</w:t>
      </w:r>
      <w:proofErr w:type="spellEnd"/>
      <w:r>
        <w:t xml:space="preserve"> by the gods so that no amount of abuse, not stabbing it repeatedly nor dragging it through the dust behind a chariot, will mutilate or corrupt it – the modern warrior’s body can be somehow preserved, healed, made whole.  … The desire to repatriate the far-flung remains of US soldiers cannot replace the obligation to reincorporate those yet-living reminders of war’s sacrifices. P. 644</w:t>
      </w:r>
    </w:p>
    <w:p w:rsidR="002F5761" w:rsidRDefault="002F5761"/>
    <w:sectPr w:rsidR="002F5761" w:rsidSect="002F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10A"/>
    <w:rsid w:val="000A410A"/>
    <w:rsid w:val="002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DND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2011-01-21T16:15:00Z</dcterms:created>
  <dcterms:modified xsi:type="dcterms:W3CDTF">2011-01-21T16:15:00Z</dcterms:modified>
</cp:coreProperties>
</file>