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40" w:rsidRDefault="00B13E40" w:rsidP="00B13E40">
      <w:pPr>
        <w:pStyle w:val="Heading"/>
      </w:pPr>
      <w:r>
        <w:t>Crossed Currents</w:t>
      </w:r>
    </w:p>
    <w:p w:rsidR="00B13E40" w:rsidRDefault="00B13E40" w:rsidP="00B13E40">
      <w:pPr>
        <w:pStyle w:val="Sub-heading"/>
        <w:rPr>
          <w:i/>
        </w:rPr>
      </w:pPr>
      <w:r>
        <w:rPr>
          <w:i/>
        </w:rPr>
        <w:t>Navy Women in a Century of Change</w:t>
      </w:r>
    </w:p>
    <w:p w:rsidR="00B13E40" w:rsidRDefault="00B13E40" w:rsidP="00B13E40">
      <w:pPr>
        <w:pStyle w:val="BodyA"/>
        <w:rPr>
          <w:rFonts w:ascii="Times New Roman Bold" w:hAnsi="Times New Roman Bold"/>
        </w:rPr>
      </w:pPr>
      <w:r>
        <w:rPr>
          <w:rFonts w:ascii="Times New Roman Bold" w:hAnsi="Times New Roman Bold"/>
        </w:rPr>
        <w:t xml:space="preserve">Jean </w:t>
      </w:r>
      <w:proofErr w:type="spellStart"/>
      <w:r>
        <w:rPr>
          <w:rFonts w:ascii="Times New Roman Bold" w:hAnsi="Times New Roman Bold"/>
        </w:rPr>
        <w:t>Ebbert</w:t>
      </w:r>
      <w:proofErr w:type="spellEnd"/>
      <w:r>
        <w:rPr>
          <w:rFonts w:ascii="Times New Roman Bold" w:hAnsi="Times New Roman Bold"/>
        </w:rPr>
        <w:t xml:space="preserve"> and Marie-Beth Hall</w:t>
      </w:r>
    </w:p>
    <w:p w:rsidR="00B13E40" w:rsidRDefault="00B13E40" w:rsidP="00B13E40">
      <w:pPr>
        <w:pStyle w:val="BodyA"/>
        <w:rPr>
          <w:rFonts w:ascii="Times New Roman Bold" w:hAnsi="Times New Roman Bold"/>
        </w:rPr>
      </w:pPr>
    </w:p>
    <w:p w:rsidR="00B13E40" w:rsidRDefault="00B13E40" w:rsidP="00B13E40">
      <w:pPr>
        <w:pStyle w:val="Sub-headingA"/>
        <w:rPr>
          <w:rFonts w:ascii="Times New Roman Bold" w:hAnsi="Times New Roman Bold"/>
          <w:b w:val="0"/>
        </w:rPr>
      </w:pPr>
    </w:p>
    <w:p w:rsidR="00B13E40" w:rsidRDefault="00B13E40" w:rsidP="00B13E40">
      <w:pPr>
        <w:pStyle w:val="Sub-headingA"/>
        <w:rPr>
          <w:rFonts w:ascii="Times New Roman Bold" w:hAnsi="Times New Roman Bold"/>
          <w:b w:val="0"/>
        </w:rPr>
      </w:pPr>
      <w:r>
        <w:rPr>
          <w:rFonts w:ascii="Times New Roman Bold" w:hAnsi="Times New Roman Bold"/>
          <w:b w:val="0"/>
        </w:rPr>
        <w:t xml:space="preserve">Chapter One </w:t>
      </w:r>
      <w:proofErr w:type="gramStart"/>
      <w:r>
        <w:rPr>
          <w:rFonts w:ascii="Times New Roman Bold" w:hAnsi="Times New Roman Bold"/>
          <w:b w:val="0"/>
        </w:rPr>
        <w:t>-  America’s</w:t>
      </w:r>
      <w:proofErr w:type="gramEnd"/>
      <w:r>
        <w:rPr>
          <w:rFonts w:ascii="Times New Roman Bold" w:hAnsi="Times New Roman Bold"/>
          <w:b w:val="0"/>
        </w:rPr>
        <w:t xml:space="preserve"> First Enlisted Women</w:t>
      </w:r>
    </w:p>
    <w:p w:rsidR="00B13E40" w:rsidRDefault="00B13E40" w:rsidP="00B13E40">
      <w:pPr>
        <w:pStyle w:val="BodyA"/>
        <w:rPr>
          <w:rFonts w:ascii="Times New Roman" w:hAnsi="Times New Roman"/>
        </w:rPr>
      </w:pPr>
    </w:p>
    <w:p w:rsidR="00B13E40" w:rsidRDefault="00B13E40" w:rsidP="00B13E40">
      <w:pPr>
        <w:pStyle w:val="BodyA"/>
        <w:rPr>
          <w:rFonts w:ascii="Times New Roman" w:hAnsi="Times New Roman"/>
        </w:rPr>
      </w:pPr>
      <w:r>
        <w:rPr>
          <w:rFonts w:ascii="Times New Roman" w:hAnsi="Times New Roman"/>
        </w:rPr>
        <w:t xml:space="preserve">Women were enlisted in the navy under the Yeoman rank as there was no restriction on gender. Women recruited under the </w:t>
      </w:r>
      <w:proofErr w:type="spellStart"/>
      <w:r>
        <w:rPr>
          <w:rFonts w:ascii="Times New Roman" w:hAnsi="Times New Roman"/>
        </w:rPr>
        <w:t>Yoeman</w:t>
      </w:r>
      <w:proofErr w:type="spellEnd"/>
      <w:r>
        <w:rPr>
          <w:rFonts w:ascii="Times New Roman" w:hAnsi="Times New Roman"/>
        </w:rPr>
        <w:t xml:space="preserve"> (F) rank were expected to take on the land based duties that would free their male Yeoman counterparts to fight and were paid the same as their male counterparts.</w:t>
      </w:r>
    </w:p>
    <w:p w:rsidR="00B13E40" w:rsidRDefault="00B13E40" w:rsidP="00B13E40">
      <w:pPr>
        <w:pStyle w:val="BodyA"/>
        <w:rPr>
          <w:rFonts w:ascii="Times New Roman" w:hAnsi="Times New Roman"/>
        </w:rPr>
      </w:pPr>
    </w:p>
    <w:p w:rsidR="00B13E40" w:rsidRDefault="00B13E40" w:rsidP="00B13E40">
      <w:pPr>
        <w:pStyle w:val="BodyA"/>
        <w:rPr>
          <w:rFonts w:ascii="Times New Roman Bold" w:hAnsi="Times New Roman Bold"/>
        </w:rPr>
      </w:pPr>
      <w:r>
        <w:rPr>
          <w:rFonts w:ascii="Times New Roman Bold" w:hAnsi="Times New Roman Bold"/>
        </w:rPr>
        <w:t>The Double Standards</w:t>
      </w:r>
    </w:p>
    <w:p w:rsidR="00B13E40" w:rsidRDefault="00B13E40" w:rsidP="00B13E40">
      <w:pPr>
        <w:pStyle w:val="BodyA"/>
        <w:rPr>
          <w:rFonts w:ascii="Times New Roman" w:hAnsi="Times New Roman"/>
        </w:rPr>
      </w:pPr>
    </w:p>
    <w:p w:rsidR="00B13E40" w:rsidRDefault="00B13E40" w:rsidP="00B13E40">
      <w:pPr>
        <w:pStyle w:val="BodyA"/>
        <w:numPr>
          <w:ilvl w:val="0"/>
          <w:numId w:val="2"/>
        </w:numPr>
        <w:ind w:hanging="180"/>
        <w:rPr>
          <w:rStyle w:val="Bullet"/>
          <w:rFonts w:ascii="Times New Roman" w:hAnsi="Times New Roman"/>
        </w:rPr>
      </w:pPr>
      <w:r>
        <w:rPr>
          <w:rFonts w:ascii="Times New Roman" w:hAnsi="Times New Roman"/>
        </w:rPr>
        <w:t xml:space="preserve">Starts almost immediately. Women’s first encounter with military bureaucracy was facing the challenge of being outfitted with </w:t>
      </w:r>
      <w:r>
        <w:rPr>
          <w:rFonts w:ascii="Times New Roman Bold" w:hAnsi="Times New Roman Bold"/>
        </w:rPr>
        <w:t>uniforms</w:t>
      </w:r>
      <w:r>
        <w:rPr>
          <w:rFonts w:ascii="Times New Roman" w:hAnsi="Times New Roman"/>
        </w:rPr>
        <w:t xml:space="preserve">. Logistically it was a challenge and many women had to supply their own uniforms and afterwards some found that their pay was docked. </w:t>
      </w:r>
      <w:proofErr w:type="gramStart"/>
      <w:r>
        <w:rPr>
          <w:rFonts w:ascii="Times New Roman" w:hAnsi="Times New Roman"/>
        </w:rPr>
        <w:t>( pg</w:t>
      </w:r>
      <w:proofErr w:type="gramEnd"/>
      <w:r>
        <w:rPr>
          <w:rFonts w:ascii="Times New Roman" w:hAnsi="Times New Roman"/>
        </w:rPr>
        <w:t xml:space="preserve"> 15) and were denied reimbursement by Secretary of the Navy J. Daniels. It took objections all the way up the COC. </w:t>
      </w:r>
      <w:proofErr w:type="gramStart"/>
      <w:r>
        <w:rPr>
          <w:rFonts w:ascii="Times New Roman" w:hAnsi="Times New Roman"/>
        </w:rPr>
        <w:t>( pg</w:t>
      </w:r>
      <w:proofErr w:type="gramEnd"/>
      <w:r>
        <w:rPr>
          <w:rFonts w:ascii="Times New Roman" w:hAnsi="Times New Roman"/>
        </w:rPr>
        <w:t xml:space="preserve"> 15) to change this.</w:t>
      </w:r>
    </w:p>
    <w:p w:rsidR="00B13E40" w:rsidRDefault="00B13E40" w:rsidP="00B13E40">
      <w:pPr>
        <w:pStyle w:val="BodyA"/>
        <w:rPr>
          <w:rFonts w:ascii="Times New Roman" w:hAnsi="Times New Roman"/>
        </w:rPr>
      </w:pPr>
    </w:p>
    <w:p w:rsidR="00B13E40" w:rsidRDefault="00B13E40" w:rsidP="00B13E40">
      <w:pPr>
        <w:pStyle w:val="BodyA"/>
        <w:numPr>
          <w:ilvl w:val="0"/>
          <w:numId w:val="2"/>
        </w:numPr>
        <w:ind w:hanging="180"/>
        <w:rPr>
          <w:rStyle w:val="Bullet"/>
          <w:rFonts w:ascii="Times New Roman" w:hAnsi="Times New Roman"/>
        </w:rPr>
      </w:pPr>
      <w:r>
        <w:rPr>
          <w:rFonts w:ascii="Times New Roman Bold Italic" w:hAnsi="Times New Roman Bold Italic"/>
        </w:rPr>
        <w:t>“Cannot deal with women as men”</w:t>
      </w:r>
      <w:r>
        <w:rPr>
          <w:rFonts w:ascii="Times New Roman Bold" w:hAnsi="Times New Roman Bold"/>
        </w:rPr>
        <w:t xml:space="preserve"> </w:t>
      </w:r>
      <w:proofErr w:type="gramStart"/>
      <w:r>
        <w:rPr>
          <w:rFonts w:ascii="Times New Roman" w:hAnsi="Times New Roman"/>
        </w:rPr>
        <w:t>( pg</w:t>
      </w:r>
      <w:proofErr w:type="gramEnd"/>
      <w:r>
        <w:rPr>
          <w:rFonts w:ascii="Times New Roman" w:hAnsi="Times New Roman"/>
        </w:rPr>
        <w:t xml:space="preserve"> 16) The next challenge was </w:t>
      </w:r>
      <w:r>
        <w:rPr>
          <w:rFonts w:ascii="Times New Roman Bold" w:hAnsi="Times New Roman Bold"/>
        </w:rPr>
        <w:t>discipline.</w:t>
      </w:r>
      <w:r>
        <w:rPr>
          <w:rFonts w:ascii="Times New Roman" w:hAnsi="Times New Roman"/>
        </w:rPr>
        <w:t xml:space="preserve"> Superior Officers were immediately faced with the dilemma of treating women the same as men. It starts the dilemma of balancing the public perception of how women should be treated with the needs of the Navy to ensure discipline in its ranks.</w:t>
      </w:r>
    </w:p>
    <w:p w:rsidR="00B13E40" w:rsidRDefault="00B13E40" w:rsidP="00B13E40">
      <w:pPr>
        <w:pStyle w:val="BodyA"/>
        <w:rPr>
          <w:rFonts w:ascii="Times New Roman" w:hAnsi="Times New Roman"/>
        </w:rPr>
      </w:pPr>
    </w:p>
    <w:p w:rsidR="00B13E40" w:rsidRDefault="00B13E40" w:rsidP="00B13E40">
      <w:pPr>
        <w:pStyle w:val="BodyA"/>
        <w:numPr>
          <w:ilvl w:val="0"/>
          <w:numId w:val="2"/>
        </w:numPr>
        <w:ind w:hanging="180"/>
        <w:rPr>
          <w:rStyle w:val="Bullet"/>
          <w:rFonts w:ascii="Times New Roman" w:hAnsi="Times New Roman"/>
        </w:rPr>
      </w:pPr>
      <w:proofErr w:type="gramStart"/>
      <w:r>
        <w:rPr>
          <w:rFonts w:ascii="Times New Roman Bold Italic" w:hAnsi="Times New Roman Bold Italic"/>
        </w:rPr>
        <w:t>“ ordinary</w:t>
      </w:r>
      <w:proofErr w:type="gramEnd"/>
      <w:r>
        <w:rPr>
          <w:rFonts w:ascii="Times New Roman Bold Italic" w:hAnsi="Times New Roman Bold Italic"/>
        </w:rPr>
        <w:t xml:space="preserve">” </w:t>
      </w:r>
      <w:r>
        <w:rPr>
          <w:rFonts w:ascii="Times New Roman Italic" w:hAnsi="Times New Roman Italic"/>
        </w:rPr>
        <w:t>or</w:t>
      </w:r>
      <w:r>
        <w:rPr>
          <w:rFonts w:ascii="Times New Roman Bold Italic" w:hAnsi="Times New Roman Bold Italic"/>
        </w:rPr>
        <w:t xml:space="preserve"> “good” discharges</w:t>
      </w:r>
      <w:r>
        <w:rPr>
          <w:rFonts w:ascii="Times New Roman Italic" w:hAnsi="Times New Roman Italic"/>
        </w:rPr>
        <w:t xml:space="preserve"> </w:t>
      </w:r>
      <w:r>
        <w:rPr>
          <w:rFonts w:ascii="Times New Roman" w:hAnsi="Times New Roman"/>
        </w:rPr>
        <w:t>were the standard for women  and if given to a man, would have been a derogatory discharge and prevented him from qualifying for re-enlistment. ( pg 18)</w:t>
      </w:r>
    </w:p>
    <w:p w:rsidR="00B13E40" w:rsidRDefault="00B13E40" w:rsidP="00B13E40">
      <w:pPr>
        <w:pStyle w:val="BodyA"/>
        <w:rPr>
          <w:rFonts w:ascii="Times New Roman" w:hAnsi="Times New Roman"/>
        </w:rPr>
      </w:pPr>
    </w:p>
    <w:p w:rsidR="00B13E40" w:rsidRDefault="00B13E40" w:rsidP="00B13E40">
      <w:pPr>
        <w:pStyle w:val="BodyA"/>
        <w:numPr>
          <w:ilvl w:val="0"/>
          <w:numId w:val="2"/>
        </w:numPr>
        <w:ind w:hanging="180"/>
        <w:rPr>
          <w:rStyle w:val="Bullet"/>
          <w:rFonts w:ascii="Times New Roman" w:hAnsi="Times New Roman"/>
        </w:rPr>
      </w:pPr>
      <w:r>
        <w:rPr>
          <w:rFonts w:ascii="Times New Roman Bold Italic" w:hAnsi="Times New Roman Bold Italic"/>
        </w:rPr>
        <w:t>The math makes no sense.</w:t>
      </w:r>
      <w:r>
        <w:rPr>
          <w:rFonts w:ascii="Times New Roman" w:hAnsi="Times New Roman"/>
        </w:rPr>
        <w:t xml:space="preserve"> Only women between the ages of 21 and 27 with a Bachelor's degree and no dependents under the age of 18 were eligible for commissions. Impossible, as a 27 year would have </w:t>
      </w:r>
      <w:proofErr w:type="spellStart"/>
      <w:r>
        <w:rPr>
          <w:rFonts w:ascii="Times New Roman" w:hAnsi="Times New Roman"/>
        </w:rPr>
        <w:t>have</w:t>
      </w:r>
      <w:proofErr w:type="spellEnd"/>
      <w:r>
        <w:rPr>
          <w:rFonts w:ascii="Times New Roman" w:hAnsi="Times New Roman"/>
        </w:rPr>
        <w:t xml:space="preserve"> to have a child by age 11 to fit the criteria. Though men who had minor children were allowed to become commissioned.( pg 144)</w:t>
      </w:r>
    </w:p>
    <w:p w:rsidR="00B13E40" w:rsidRDefault="00B13E40" w:rsidP="00B13E40">
      <w:pPr>
        <w:pStyle w:val="BodyA"/>
        <w:rPr>
          <w:rFonts w:ascii="Times New Roman" w:hAnsi="Times New Roman"/>
        </w:rPr>
      </w:pPr>
    </w:p>
    <w:p w:rsidR="00B13E40" w:rsidRDefault="00B13E40" w:rsidP="00B13E40">
      <w:pPr>
        <w:pStyle w:val="BodyA"/>
        <w:numPr>
          <w:ilvl w:val="0"/>
          <w:numId w:val="2"/>
        </w:numPr>
        <w:ind w:hanging="180"/>
        <w:rPr>
          <w:rStyle w:val="Bullet"/>
          <w:rFonts w:ascii="Times New Roman" w:hAnsi="Times New Roman"/>
        </w:rPr>
      </w:pPr>
      <w:r>
        <w:rPr>
          <w:rFonts w:ascii="Times New Roman Bold Italic" w:hAnsi="Times New Roman Bold Italic"/>
        </w:rPr>
        <w:t>Involuntary service.</w:t>
      </w:r>
      <w:r>
        <w:rPr>
          <w:rFonts w:ascii="Times New Roman" w:hAnsi="Times New Roman"/>
        </w:rPr>
        <w:t xml:space="preserve"> Changing form denying women access they went to where retention was an issue so implemented mandatory minimum service and denied women the right to release early if married. ( pg 147)</w:t>
      </w:r>
    </w:p>
    <w:p w:rsidR="00B13E40" w:rsidRDefault="00B13E40" w:rsidP="00B13E40">
      <w:pPr>
        <w:pStyle w:val="BodyA"/>
        <w:rPr>
          <w:rFonts w:ascii="Times New Roman" w:hAnsi="Times New Roman"/>
        </w:rPr>
      </w:pPr>
    </w:p>
    <w:p w:rsidR="00B13E40" w:rsidRDefault="00B13E40" w:rsidP="00B13E40">
      <w:pPr>
        <w:pStyle w:val="BodyA"/>
        <w:numPr>
          <w:ilvl w:val="0"/>
          <w:numId w:val="2"/>
        </w:numPr>
        <w:ind w:hanging="180"/>
        <w:rPr>
          <w:rStyle w:val="Bullet"/>
          <w:rFonts w:ascii="Times New Roman" w:hAnsi="Times New Roman"/>
        </w:rPr>
      </w:pPr>
      <w:r>
        <w:rPr>
          <w:rFonts w:ascii="Times New Roman Bold Italic" w:hAnsi="Times New Roman Bold Italic"/>
        </w:rPr>
        <w:t xml:space="preserve">No role models. </w:t>
      </w:r>
      <w:r>
        <w:rPr>
          <w:rFonts w:ascii="Times New Roman" w:hAnsi="Times New Roman"/>
        </w:rPr>
        <w:t>All the senior female officers were single creating another layer that could not identify with married women or mother’s issues and being in the Military. ( pg 153)</w:t>
      </w:r>
    </w:p>
    <w:p w:rsidR="00B13E40" w:rsidRDefault="00B13E40" w:rsidP="00B13E40">
      <w:pPr>
        <w:pStyle w:val="BodyA"/>
        <w:rPr>
          <w:rFonts w:ascii="Times New Roman" w:hAnsi="Times New Roman"/>
        </w:rPr>
      </w:pPr>
    </w:p>
    <w:p w:rsidR="00B13E40" w:rsidRDefault="00B13E40" w:rsidP="00B13E40">
      <w:pPr>
        <w:pStyle w:val="BodyA"/>
        <w:numPr>
          <w:ilvl w:val="0"/>
          <w:numId w:val="2"/>
        </w:numPr>
        <w:ind w:hanging="180"/>
        <w:rPr>
          <w:rStyle w:val="Bullet"/>
          <w:rFonts w:ascii="Times New Roman" w:hAnsi="Times New Roman"/>
        </w:rPr>
      </w:pPr>
      <w:r>
        <w:rPr>
          <w:rFonts w:ascii="Times New Roman Bold Italic" w:hAnsi="Times New Roman Bold Italic"/>
        </w:rPr>
        <w:t>Freeloaders</w:t>
      </w:r>
      <w:r>
        <w:rPr>
          <w:rFonts w:ascii="Times New Roman" w:hAnsi="Times New Roman"/>
        </w:rPr>
        <w:t xml:space="preserve">. Civilian wives of military men were considered dependents and expected to be the ones to care for the children but civilian men were not given any benefits as they were expected to have a job and were freeloaders if they expected the same access to benefits as women </w:t>
      </w:r>
      <w:proofErr w:type="gramStart"/>
      <w:r>
        <w:rPr>
          <w:rFonts w:ascii="Times New Roman" w:hAnsi="Times New Roman"/>
        </w:rPr>
        <w:t>( shopping</w:t>
      </w:r>
      <w:proofErr w:type="gramEnd"/>
      <w:r>
        <w:rPr>
          <w:rFonts w:ascii="Times New Roman" w:hAnsi="Times New Roman"/>
        </w:rPr>
        <w:t xml:space="preserve"> at the commissary, access to base facilities etc... )</w:t>
      </w:r>
    </w:p>
    <w:p w:rsidR="00B13E40" w:rsidRDefault="00B13E40" w:rsidP="00B13E40">
      <w:pPr>
        <w:pStyle w:val="BodyA"/>
        <w:rPr>
          <w:rFonts w:ascii="Times New Roman" w:hAnsi="Times New Roman"/>
        </w:rPr>
      </w:pPr>
    </w:p>
    <w:p w:rsidR="00B13E40" w:rsidRDefault="00B13E40" w:rsidP="00B13E40">
      <w:pPr>
        <w:pStyle w:val="BodyA"/>
        <w:numPr>
          <w:ilvl w:val="0"/>
          <w:numId w:val="2"/>
        </w:numPr>
        <w:ind w:hanging="180"/>
        <w:rPr>
          <w:rStyle w:val="Bullet"/>
          <w:rFonts w:ascii="Times New Roman" w:hAnsi="Times New Roman"/>
        </w:rPr>
      </w:pPr>
      <w:r>
        <w:rPr>
          <w:rFonts w:ascii="Times New Roman Bold Italic" w:hAnsi="Times New Roman Bold Italic"/>
        </w:rPr>
        <w:lastRenderedPageBreak/>
        <w:t>Give up your kids.</w:t>
      </w:r>
      <w:r>
        <w:rPr>
          <w:rFonts w:ascii="Times New Roman" w:hAnsi="Times New Roman"/>
        </w:rPr>
        <w:t xml:space="preserve"> Women who could not fit the criteria of age for their children were forced to have other family care for their kids or put them in boarding school. Civilian fathers did not have the option of being the parent that stayed home. ( pg 153)</w:t>
      </w:r>
    </w:p>
    <w:p w:rsidR="00B13E40" w:rsidRDefault="00B13E40" w:rsidP="00B13E40">
      <w:pPr>
        <w:pStyle w:val="BodyA"/>
        <w:rPr>
          <w:rFonts w:ascii="Times New Roman" w:hAnsi="Times New Roman"/>
        </w:rPr>
      </w:pPr>
    </w:p>
    <w:p w:rsidR="00B13E40" w:rsidRDefault="00B13E40" w:rsidP="00B13E40">
      <w:pPr>
        <w:pStyle w:val="BodyA"/>
        <w:numPr>
          <w:ilvl w:val="0"/>
          <w:numId w:val="2"/>
        </w:numPr>
        <w:ind w:hanging="180"/>
        <w:rPr>
          <w:rFonts w:ascii="Times New Roman Bold Italic" w:hAnsi="Times New Roman Bold Italic"/>
          <w:position w:val="-2"/>
        </w:rPr>
      </w:pPr>
      <w:r>
        <w:rPr>
          <w:rFonts w:ascii="Times New Roman Bold Italic" w:hAnsi="Times New Roman Bold Italic"/>
        </w:rPr>
        <w:t>“Women stood security, stood guard, manned machine guns”</w:t>
      </w:r>
      <w:r>
        <w:rPr>
          <w:rFonts w:ascii="Times New Roman" w:hAnsi="Times New Roman"/>
        </w:rPr>
        <w:t xml:space="preserve"> Women went from being reluctantly included to operating under extreme dangerous and deadly conditions in Iraq side-by-side with men.  ( pg 288) </w:t>
      </w:r>
      <w:r>
        <w:rPr>
          <w:rFonts w:ascii="Times New Roman Bold Italic" w:hAnsi="Times New Roman Bold Italic"/>
        </w:rPr>
        <w:t xml:space="preserve">“They allowed women to be shot at but not to shoot.” </w:t>
      </w:r>
      <w:r>
        <w:rPr>
          <w:rFonts w:ascii="Times New Roman" w:hAnsi="Times New Roman"/>
        </w:rPr>
        <w:t xml:space="preserve">Raised the issue of Women in Combat again. </w:t>
      </w:r>
      <w:proofErr w:type="gramStart"/>
      <w:r>
        <w:rPr>
          <w:rFonts w:ascii="Times New Roman" w:hAnsi="Times New Roman"/>
        </w:rPr>
        <w:t>( pg</w:t>
      </w:r>
      <w:proofErr w:type="gramEnd"/>
      <w:r>
        <w:rPr>
          <w:rFonts w:ascii="Times New Roman" w:hAnsi="Times New Roman"/>
        </w:rPr>
        <w:t xml:space="preserve"> 292) arguments against were slowly discredited. Upper body strength- not an issue, women can and do hold their own and save the lives of others.</w:t>
      </w:r>
    </w:p>
    <w:p w:rsidR="00B13E40" w:rsidRDefault="00B13E40" w:rsidP="00B13E40">
      <w:pPr>
        <w:pStyle w:val="BodyA"/>
        <w:rPr>
          <w:rFonts w:ascii="Times New Roman" w:hAnsi="Times New Roman"/>
        </w:rPr>
      </w:pPr>
    </w:p>
    <w:p w:rsidR="00B13E40" w:rsidRDefault="00B13E40" w:rsidP="00B13E40">
      <w:pPr>
        <w:pStyle w:val="BodyA"/>
        <w:numPr>
          <w:ilvl w:val="0"/>
          <w:numId w:val="2"/>
        </w:numPr>
        <w:ind w:hanging="180"/>
        <w:rPr>
          <w:rStyle w:val="Bullet"/>
          <w:rFonts w:ascii="Times New Roman" w:hAnsi="Times New Roman"/>
        </w:rPr>
      </w:pPr>
      <w:r>
        <w:rPr>
          <w:rFonts w:ascii="Times New Roman Bold Italic" w:hAnsi="Times New Roman Bold Italic"/>
        </w:rPr>
        <w:t>“They’ve been trained, they know the job and they do it very well</w:t>
      </w:r>
      <w:proofErr w:type="gramStart"/>
      <w:r>
        <w:rPr>
          <w:rFonts w:ascii="Times New Roman Bold Italic" w:hAnsi="Times New Roman Bold Italic"/>
        </w:rPr>
        <w:t>”  (</w:t>
      </w:r>
      <w:proofErr w:type="gramEnd"/>
      <w:r>
        <w:rPr>
          <w:rFonts w:ascii="Times New Roman Bold Italic" w:hAnsi="Times New Roman Bold Italic"/>
        </w:rPr>
        <w:t xml:space="preserve"> pg 313) </w:t>
      </w:r>
      <w:r>
        <w:rPr>
          <w:rFonts w:ascii="Times New Roman" w:hAnsi="Times New Roman"/>
        </w:rPr>
        <w:t>Men and women are more than capable of working together and working well.</w:t>
      </w:r>
    </w:p>
    <w:p w:rsidR="00B13E40" w:rsidRDefault="00B13E40" w:rsidP="00B13E40">
      <w:pPr>
        <w:pStyle w:val="BodyA"/>
        <w:rPr>
          <w:rFonts w:ascii="Times New Roman" w:hAnsi="Times New Roman"/>
        </w:rPr>
      </w:pPr>
    </w:p>
    <w:p w:rsidR="00B13E40" w:rsidRDefault="00B13E40" w:rsidP="00B13E40">
      <w:pPr>
        <w:pStyle w:val="BodyA"/>
        <w:numPr>
          <w:ilvl w:val="0"/>
          <w:numId w:val="2"/>
        </w:numPr>
        <w:ind w:hanging="180"/>
        <w:rPr>
          <w:rStyle w:val="Bullet"/>
          <w:rFonts w:ascii="Times New Roman" w:hAnsi="Times New Roman"/>
        </w:rPr>
      </w:pPr>
      <w:r>
        <w:rPr>
          <w:rFonts w:ascii="Times New Roman Bold Italic" w:hAnsi="Times New Roman Bold Italic"/>
        </w:rPr>
        <w:t xml:space="preserve">“We </w:t>
      </w:r>
      <w:proofErr w:type="gramStart"/>
      <w:r>
        <w:rPr>
          <w:rFonts w:ascii="Times New Roman Bold Italic" w:hAnsi="Times New Roman Bold Italic"/>
        </w:rPr>
        <w:t>neither want or</w:t>
      </w:r>
      <w:proofErr w:type="gramEnd"/>
      <w:r>
        <w:rPr>
          <w:rFonts w:ascii="Times New Roman Bold Italic" w:hAnsi="Times New Roman Bold Italic"/>
        </w:rPr>
        <w:t xml:space="preserve"> need lowered standards...we can compete very well on our own.” </w:t>
      </w:r>
      <w:r>
        <w:rPr>
          <w:rFonts w:ascii="Times New Roman" w:hAnsi="Times New Roman"/>
        </w:rPr>
        <w:t>Women are hesitant to take the well meaning “help”. ( pg 315)</w:t>
      </w:r>
    </w:p>
    <w:p w:rsidR="00B13E40" w:rsidRDefault="00B13E40" w:rsidP="00B13E40">
      <w:pPr>
        <w:pStyle w:val="BodyA"/>
        <w:numPr>
          <w:ilvl w:val="0"/>
          <w:numId w:val="2"/>
        </w:numPr>
        <w:ind w:hanging="180"/>
        <w:rPr>
          <w:rStyle w:val="Bullet"/>
          <w:rFonts w:ascii="Times New Roman" w:hAnsi="Times New Roman"/>
        </w:rPr>
      </w:pPr>
    </w:p>
    <w:p w:rsidR="00B13E40" w:rsidRDefault="00B13E40" w:rsidP="00B13E40">
      <w:pPr>
        <w:pStyle w:val="BodyA"/>
        <w:numPr>
          <w:ilvl w:val="0"/>
          <w:numId w:val="2"/>
        </w:numPr>
        <w:ind w:hanging="180"/>
        <w:rPr>
          <w:rFonts w:ascii="Times New Roman Bold Italic" w:hAnsi="Times New Roman Bold Italic"/>
          <w:position w:val="-2"/>
        </w:rPr>
      </w:pPr>
      <w:r>
        <w:rPr>
          <w:rFonts w:ascii="Times New Roman Bold" w:hAnsi="Times New Roman Bold"/>
        </w:rPr>
        <w:t>A cleaner navy</w:t>
      </w:r>
      <w:r>
        <w:rPr>
          <w:rFonts w:ascii="Times New Roman" w:hAnsi="Times New Roman"/>
        </w:rPr>
        <w:t xml:space="preserve">. </w:t>
      </w:r>
      <w:r>
        <w:rPr>
          <w:rFonts w:ascii="Times New Roman Bold Italic" w:hAnsi="Times New Roman Bold Italic"/>
        </w:rPr>
        <w:t>“Women take a shower every day and wash their hair .... It’s the men who are washing more because the women are there” ( pg 328)</w:t>
      </w:r>
    </w:p>
    <w:p w:rsidR="00443685" w:rsidRDefault="00443685"/>
    <w:sectPr w:rsidR="00443685" w:rsidSect="004436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Times New Roman Bold Italic">
    <w:panose1 w:val="02020703060505090304"/>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numStyleLink w:val="Bullet"/>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13E40"/>
    <w:rsid w:val="00443685"/>
    <w:rsid w:val="00B13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rsid w:val="00B13E40"/>
    <w:pPr>
      <w:keepNext/>
      <w:spacing w:after="0" w:line="240" w:lineRule="auto"/>
    </w:pPr>
    <w:rPr>
      <w:rFonts w:ascii="Helvetica" w:eastAsia="ヒラギノ角ゴ Pro W3" w:hAnsi="Helvetica" w:cs="Times New Roman"/>
      <w:b/>
      <w:color w:val="000000"/>
      <w:sz w:val="36"/>
      <w:szCs w:val="20"/>
    </w:rPr>
  </w:style>
  <w:style w:type="paragraph" w:customStyle="1" w:styleId="Sub-heading">
    <w:name w:val="Sub-heading"/>
    <w:next w:val="Normal"/>
    <w:rsid w:val="00B13E40"/>
    <w:pPr>
      <w:keepNext/>
      <w:spacing w:after="0" w:line="240" w:lineRule="auto"/>
    </w:pPr>
    <w:rPr>
      <w:rFonts w:ascii="Helvetica" w:eastAsia="ヒラギノ角ゴ Pro W3" w:hAnsi="Helvetica" w:cs="Times New Roman"/>
      <w:b/>
      <w:color w:val="000000"/>
      <w:sz w:val="24"/>
      <w:szCs w:val="20"/>
    </w:rPr>
  </w:style>
  <w:style w:type="paragraph" w:customStyle="1" w:styleId="BodyA">
    <w:name w:val="Body A"/>
    <w:rsid w:val="00B13E40"/>
    <w:pPr>
      <w:spacing w:after="0" w:line="240" w:lineRule="auto"/>
    </w:pPr>
    <w:rPr>
      <w:rFonts w:ascii="Helvetica" w:eastAsia="ヒラギノ角ゴ Pro W3" w:hAnsi="Helvetica" w:cs="Times New Roman"/>
      <w:color w:val="000000"/>
      <w:sz w:val="24"/>
      <w:szCs w:val="20"/>
    </w:rPr>
  </w:style>
  <w:style w:type="paragraph" w:customStyle="1" w:styleId="Sub-headingA">
    <w:name w:val="Sub-heading A"/>
    <w:next w:val="BodyA"/>
    <w:autoRedefine/>
    <w:rsid w:val="00B13E40"/>
    <w:pPr>
      <w:keepNext/>
      <w:spacing w:after="0" w:line="240" w:lineRule="auto"/>
    </w:pPr>
    <w:rPr>
      <w:rFonts w:ascii="Helvetica" w:eastAsia="ヒラギノ角ゴ Pro W3" w:hAnsi="Helvetica" w:cs="Times New Roman"/>
      <w:b/>
      <w:color w:val="000000"/>
      <w:sz w:val="24"/>
      <w:szCs w:val="20"/>
    </w:rPr>
  </w:style>
  <w:style w:type="numbering" w:customStyle="1" w:styleId="Bullet">
    <w:name w:val="Bullet"/>
    <w:rsid w:val="00B13E40"/>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Company>DND</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2011-01-24T17:06:00Z</dcterms:created>
  <dcterms:modified xsi:type="dcterms:W3CDTF">2011-01-24T17:07:00Z</dcterms:modified>
</cp:coreProperties>
</file>